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AE" w:rsidRPr="009B68AE" w:rsidRDefault="009B68AE" w:rsidP="009B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fldChar w:fldCharType="begin"/>
      </w:r>
      <w:r w:rsidRPr="009B68AE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instrText xml:space="preserve"> HYPERLINK "http://legislacao.planalto.gov.br/legisla/legislacao.nsf/Viw_Identificacao/DEC%207.958-2013?OpenDocument" </w:instrText>
      </w:r>
      <w:r w:rsidRPr="009B68AE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fldChar w:fldCharType="separate"/>
      </w:r>
      <w:r w:rsidRPr="009B68AE">
        <w:rPr>
          <w:rFonts w:ascii="Arial" w:eastAsia="Times New Roman" w:hAnsi="Arial" w:cs="Arial"/>
          <w:b/>
          <w:bCs/>
          <w:color w:val="000080"/>
          <w:sz w:val="20"/>
          <w:u w:val="single"/>
          <w:lang w:eastAsia="pt-BR"/>
        </w:rPr>
        <w:t>DECRETO Nº 7.958, DE 13 DE MARÇO DE 2013</w:t>
      </w:r>
      <w:proofErr w:type="gramStart"/>
      <w:r w:rsidRPr="009B68AE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fldChar w:fldCharType="end"/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28"/>
        <w:gridCol w:w="5338"/>
      </w:tblGrid>
      <w:tr w:rsidR="009B68AE" w:rsidRPr="009B68AE" w:rsidTr="009B68AE">
        <w:trPr>
          <w:tblCellSpacing w:w="0" w:type="dxa"/>
        </w:trPr>
        <w:tc>
          <w:tcPr>
            <w:tcW w:w="2450" w:type="pct"/>
            <w:vAlign w:val="center"/>
            <w:hideMark/>
          </w:tcPr>
          <w:p w:rsidR="009B68AE" w:rsidRPr="009B68AE" w:rsidRDefault="009B68AE" w:rsidP="009B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68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9B68AE" w:rsidRPr="009B68AE" w:rsidRDefault="009B68AE" w:rsidP="009B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68A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Estabelece diretrizes</w:t>
            </w:r>
            <w:proofErr w:type="gramEnd"/>
            <w:r w:rsidRPr="009B68A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para o atendimento às vítimas de violência sexual pelos profissionais de segurança pública e da rede de atendimento do Sistema Único de Saúde.</w:t>
            </w:r>
          </w:p>
        </w:tc>
      </w:tr>
    </w:tbl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o art. 84, </w:t>
      </w:r>
      <w:r w:rsidRPr="009B6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incisos IV e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“a”, da Constituição,  e tendo em vista o disposto nos incisos IV e V do </w:t>
      </w:r>
      <w:r w:rsidRPr="009B6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15 da Lei nº 8.080, de 19 de setembro de 1990,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Este Decreto estabelece diretrizes para o atendimento humanizado às vítimas de violência sexual pelos profissionais da área de segurança pública e da rede de atendimento do Sistema Único de Saúde - SUS, e as competências do Ministério da Justiça e do Ministério da Saúde para sua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atendimento às vítimas de violência sexual pelos profissionais de segurança pública e da rede de atendimento do SUS observará as seguintes diretrizes: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acolhimento em serviços de referência;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atendimento humanizado, observados os princípios do respeito da dignidade da pessoa, da não discriminação, do sigilo e da privacidade;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disponibilização de espaço de escuta qualificado e privacidade durante o atendimento, para propiciar ambiente de confiança e respeito à vítima;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informação prévia à vítima, assegurada sua compreensão sobre o que será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realizado em cada etapa do atendimento e a importância das condutas médicas, multiprofissionais e policiais, respeitada</w:t>
      </w:r>
      <w:proofErr w:type="gram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sua decisão sobre a realização de qualquer procedimento; 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identificação e orientação às vítimas sobre a existência de serviços de referência para atendimento às vítimas de violência e de unidades do sistema de garantia de direitos;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divulgação de informações sobre a existência de serviços de referência para atendimento de vítimas de violência sexual;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 - disponibilização de transporte à vítima de violência sexual até os serviços de referência;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promoção de capacitação de profissionais de segurança pública e da rede de atendimento do SUS para atender vítimas de violência sexual de forma humanizada, garantindo a idoneidade e o rastreamento dos vestígios coletados.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Para os fins deste Decreto, considera-se serviço de referência o serviço qualificado para oferecer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atendimento às vítimas de violência sexual, observados</w:t>
      </w:r>
      <w:proofErr w:type="gram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níveis de assistência e os diferentes profissionais que atuarão em cada unidade de atendimento, segundo normas técnicas e protocolos adotados pelo Ministério da Saúde e pelo Ministério da Justiça.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atendimento às vítimas de violência sexual pelos profissionais da rede do SUS compreenderá os seguintes procedimentos: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acolhimento, </w:t>
      </w:r>
      <w:proofErr w:type="spell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anamnese</w:t>
      </w:r>
      <w:proofErr w:type="spell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realização de exames clínicos e laboratoriais;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preenchimento de prontuário com as seguintes informações: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data e hora do atendimento;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história clínica detalhada, com dados sobre a violência sofrida; 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exame físico completo, inclusive o exame ginecológico, se for necessário;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descrição minuciosa das lesões, com indicação da temporalidade e localização específica;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descrição minuciosa de vestígios e de outros achados no exame;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identificação dos profissionais que atenderam a vítima;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preenchimento do Termo de Relato Circunstanciado e Termo de Consentimento Informado, assinado pela vítima ou responsável legal; 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coleta de vestígios para, assegurada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cadeia de custódia, encaminhamento à perícia oficial, com a cópia do Termo de Consentimento Informado;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assistência farmacêutica e de outros insumos e acompanhamento multiprofissional, de acordo com a necessidade;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preenchimento da Ficha de Notificação Compulsória de violência doméstica, sexual e outras violências;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orientação à vítima ou ao seu responsável a respeito de seus direitos e sobre a existência de serviços de referência para atendimento às vítimas de violência sexual.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coleta, identificação, descrição e guarda dos vestígios de que tratam as alíneas “e” e “f” do inciso II e o inciso IV do </w:t>
      </w:r>
      <w:r w:rsidRPr="009B6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observarão regras e diretrizes técnicas estabelecidas pelo Ministério da Justiça e pelo Ministério da Saúde.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rede de atendimento ao SUS deve garantir a idoneidade e o rastreamento dos vestígios coletados.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Ao Ministério da Justiça compete: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apoiar a criação de ambiente humanizado para atendimento de vítimas de violência sexual nos órgãos de perícia médico-legal;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promover capacitação de: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peritos médicos-legistas para atendimento humanizado na coleta de vestígios em vítimas de violência sexual;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profissionais e gestores de saúde do SUS para atendimento humanizado de vítimas de violência sexual, no tocante à coleta, guarda e transporte dos vestígios coletados no exame clínico e o posterior encaminhamento do material coletado para a perícia oficial;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c) profissionais de segurança pública, em especial os que atuam nas delegacias especializadas no atendimento a mulher, crianças e adolescentes, para atendimento humanizado e encaminhamento das vítimas aos serviços de referência e a unidades do sistema de garantia de direitos.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Ao Ministério da Saúde compete: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apoiar a estruturação e as ações para o atendimento humanizado às vítimas de violência sexual no âmbito da rede do SUS;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capacitar os profissionais e gestores de saúde do SUS para atendimento humanizado;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realizar ações de educação permanente em </w:t>
      </w:r>
      <w:proofErr w:type="gramStart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saúde dirigidas</w:t>
      </w:r>
      <w:proofErr w:type="gramEnd"/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profissionais, gestores de saúde e população em geral sobre prevenção da violência sexual, organização e humanização do atendimento às vítimas de violência sexual.</w:t>
      </w:r>
    </w:p>
    <w:p w:rsidR="009B68AE" w:rsidRDefault="009B68AE" w:rsidP="009B68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9B68A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Este Decreto entra em vigor na data de sua publicação.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68AE" w:rsidRDefault="009B68AE" w:rsidP="009B68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13 de março de 2013; </w:t>
      </w:r>
    </w:p>
    <w:p w:rsidR="009B68AE" w:rsidRPr="009B68AE" w:rsidRDefault="009B68AE" w:rsidP="009B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192</w:t>
      </w:r>
      <w:r w:rsidRPr="009B68AE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Independência e 125</w:t>
      </w:r>
      <w:r w:rsidRPr="009B68AE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República.</w:t>
      </w:r>
    </w:p>
    <w:p w:rsidR="009B68AE" w:rsidRDefault="009B68AE" w:rsidP="009B68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B68AE" w:rsidRPr="009B68AE" w:rsidRDefault="009B68AE" w:rsidP="009B6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DILMA ROUSSEFF</w:t>
      </w:r>
      <w:r w:rsidRPr="009B68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B68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José Eduardo Cardozo</w:t>
      </w:r>
      <w:r w:rsidRPr="009B68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Alexandre Rocha Santos Padilha</w:t>
      </w:r>
      <w:r w:rsidRPr="009B68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Eleonora </w:t>
      </w:r>
      <w:proofErr w:type="spellStart"/>
      <w:r w:rsidRPr="009B68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Menicucci</w:t>
      </w:r>
      <w:proofErr w:type="spellEnd"/>
      <w:r w:rsidRPr="009B68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de Oliveira</w:t>
      </w:r>
    </w:p>
    <w:p w:rsidR="001D49C9" w:rsidRDefault="001D49C9" w:rsidP="009B68AE"/>
    <w:sectPr w:rsidR="001D49C9" w:rsidSect="009B6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8AE"/>
    <w:rsid w:val="001D49C9"/>
    <w:rsid w:val="009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68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6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delziovocr</dc:creator>
  <cp:lastModifiedBy>delziovocr</cp:lastModifiedBy>
  <cp:revision>1</cp:revision>
  <dcterms:created xsi:type="dcterms:W3CDTF">2014-12-19T14:43:00Z</dcterms:created>
  <dcterms:modified xsi:type="dcterms:W3CDTF">2014-12-19T14:44:00Z</dcterms:modified>
</cp:coreProperties>
</file>